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64ABD">
        <w:rPr>
          <w:sz w:val="24"/>
          <w:szCs w:val="24"/>
        </w:rPr>
        <w:t>1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A3608E">
        <w:rPr>
          <w:sz w:val="24"/>
          <w:szCs w:val="24"/>
        </w:rPr>
        <w:t>1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764ABD" w:rsidP="00764AB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47077E" w:rsidRDefault="00A3608E" w:rsidP="00764AB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4ABD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A3608E" w:rsidP="00764AB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D" w:rsidRDefault="00A3608E" w:rsidP="00897183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8E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Pr="008A1B82" w:rsidRDefault="00764ABD" w:rsidP="00764ABD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686D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7A7289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7A7289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89" w:rsidRPr="00CC55C6" w:rsidRDefault="007A7289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89" w:rsidRPr="00CC55C6" w:rsidRDefault="007A7289" w:rsidP="008B743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A443BD" w:rsidRDefault="00A443BD" w:rsidP="00B54D20">
      <w:pPr>
        <w:ind w:left="720"/>
        <w:rPr>
          <w:u w:val="single"/>
        </w:rPr>
      </w:pPr>
    </w:p>
    <w:p w:rsidR="00764ABD" w:rsidRDefault="00764ABD" w:rsidP="00B54D20">
      <w:pPr>
        <w:ind w:left="720"/>
        <w:rPr>
          <w:u w:val="single"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A3608E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7B67C2">
        <w:rPr>
          <w:b/>
          <w:u w:val="single"/>
        </w:rPr>
        <w:t>octubre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827153">
        <w:trPr>
          <w:trHeight w:val="187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827153">
        <w:trPr>
          <w:trHeight w:val="187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7A7289" w:rsidP="00F41B9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827153">
        <w:trPr>
          <w:trHeight w:val="199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2552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proofErr w:type="spellStart"/>
            <w:r>
              <w:t>Yeponor</w:t>
            </w:r>
            <w:proofErr w:type="spellEnd"/>
          </w:p>
        </w:tc>
      </w:tr>
      <w:tr w:rsidR="00F41B9A" w:rsidRPr="0047077E" w:rsidTr="00827153">
        <w:trPr>
          <w:trHeight w:val="248"/>
        </w:trPr>
        <w:tc>
          <w:tcPr>
            <w:tcW w:w="1559" w:type="dxa"/>
          </w:tcPr>
          <w:p w:rsidR="00F41B9A" w:rsidRPr="0047077E" w:rsidRDefault="00F41B9A" w:rsidP="00827153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8271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7A7289" w:rsidP="0082715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827153">
        <w:trPr>
          <w:trHeight w:val="248"/>
        </w:trPr>
        <w:tc>
          <w:tcPr>
            <w:tcW w:w="1559" w:type="dxa"/>
          </w:tcPr>
          <w:p w:rsidR="00F41B9A" w:rsidRPr="00A3608E" w:rsidRDefault="00F41B9A" w:rsidP="00827153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82715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7A7289" w:rsidP="00827153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552" w:type="dxa"/>
          </w:tcPr>
          <w:p w:rsidR="00F41B9A" w:rsidRDefault="007A7289" w:rsidP="00827153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7A7289" w:rsidRDefault="002C4329" w:rsidP="00D732F8">
      <w:pPr>
        <w:numPr>
          <w:ilvl w:val="3"/>
          <w:numId w:val="11"/>
        </w:numPr>
      </w:pPr>
      <w:r>
        <w:t>amarilla a</w:t>
      </w:r>
      <w:r w:rsidR="007A7289">
        <w:t xml:space="preserve">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2, 4, 8, 23.</w:t>
      </w:r>
    </w:p>
    <w:p w:rsidR="007A7289" w:rsidRDefault="007A7289" w:rsidP="007A7289">
      <w:pPr>
        <w:ind w:left="2880"/>
      </w:pPr>
    </w:p>
    <w:p w:rsidR="002D0B00" w:rsidRPr="00E02939" w:rsidRDefault="002123B5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C66778" w:rsidRPr="007A7289" w:rsidRDefault="009911E4" w:rsidP="00C66778">
      <w:pPr>
        <w:numPr>
          <w:ilvl w:val="3"/>
          <w:numId w:val="11"/>
        </w:numPr>
        <w:rPr>
          <w:u w:val="single"/>
        </w:rPr>
      </w:pPr>
      <w:r>
        <w:t>amarilla a</w:t>
      </w:r>
      <w:r w:rsidR="007A7289">
        <w:t xml:space="preserve">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2, 14.</w:t>
      </w:r>
    </w:p>
    <w:p w:rsidR="007A7289" w:rsidRPr="007A7289" w:rsidRDefault="007A7289" w:rsidP="007A7289">
      <w:pPr>
        <w:ind w:left="2880"/>
        <w:rPr>
          <w:u w:val="single"/>
        </w:rPr>
      </w:pPr>
    </w:p>
    <w:p w:rsidR="00C66778" w:rsidRPr="00E02939" w:rsidRDefault="002123B5" w:rsidP="00C6677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45607" w:rsidRPr="002123B5" w:rsidRDefault="00C66778" w:rsidP="0077495A">
      <w:pPr>
        <w:numPr>
          <w:ilvl w:val="3"/>
          <w:numId w:val="11"/>
        </w:numPr>
        <w:rPr>
          <w:u w:val="single"/>
        </w:rPr>
      </w:pPr>
      <w:r>
        <w:t xml:space="preserve">amarilla </w:t>
      </w:r>
      <w:r w:rsidR="007A7289">
        <w:t xml:space="preserve">a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7A7289">
        <w:t xml:space="preserve"> 15.</w:t>
      </w:r>
    </w:p>
    <w:p w:rsidR="002123B5" w:rsidRDefault="002123B5" w:rsidP="002123B5">
      <w:pPr>
        <w:ind w:left="2880"/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97183" w:rsidRPr="007A7289" w:rsidRDefault="00B630CD" w:rsidP="00EB70E6">
      <w:pPr>
        <w:numPr>
          <w:ilvl w:val="3"/>
          <w:numId w:val="11"/>
        </w:numPr>
        <w:rPr>
          <w:u w:val="single"/>
        </w:rPr>
      </w:pPr>
      <w:r>
        <w:t>amarilla a</w:t>
      </w:r>
      <w:r w:rsidR="007A7289">
        <w:t xml:space="preserve"> </w:t>
      </w:r>
      <w:proofErr w:type="spellStart"/>
      <w:r w:rsidR="00B80DCF">
        <w:t>el</w:t>
      </w:r>
      <w:proofErr w:type="spellEnd"/>
      <w:r w:rsidR="00B80DCF">
        <w:t xml:space="preserve"> (los) número (s) d</w:t>
      </w:r>
      <w:r w:rsidR="007A7289">
        <w:t xml:space="preserve">e </w:t>
      </w:r>
      <w:r w:rsidR="00B80DCF">
        <w:t>licencia:</w:t>
      </w:r>
      <w:r w:rsidR="003639B8">
        <w:t xml:space="preserve"> 5, </w:t>
      </w:r>
      <w:r w:rsidR="007A7289">
        <w:t>6, 1</w:t>
      </w:r>
      <w:r w:rsidR="003639B8">
        <w:t>6</w:t>
      </w:r>
      <w:r w:rsidR="007A7289">
        <w:t>.</w:t>
      </w:r>
    </w:p>
    <w:p w:rsidR="007A7289" w:rsidRPr="007A7289" w:rsidRDefault="007A7289" w:rsidP="007A7289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630CD" w:rsidRPr="00B630CD" w:rsidRDefault="00B80DCF" w:rsidP="00B630C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5.</w:t>
      </w:r>
    </w:p>
    <w:p w:rsidR="00897183" w:rsidRDefault="00897183" w:rsidP="00897183">
      <w:pPr>
        <w:ind w:left="2880"/>
        <w:rPr>
          <w:u w:val="single"/>
        </w:rPr>
      </w:pPr>
    </w:p>
    <w:p w:rsidR="00897183" w:rsidRPr="00E02939" w:rsidRDefault="00897183" w:rsidP="008971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897183" w:rsidRPr="00B80DCF" w:rsidRDefault="00B80DCF" w:rsidP="00897183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6.</w:t>
      </w:r>
    </w:p>
    <w:p w:rsidR="00EB70E6" w:rsidRPr="00897183" w:rsidRDefault="00EB70E6" w:rsidP="00EB70E6">
      <w:pPr>
        <w:ind w:left="2880"/>
        <w:rPr>
          <w:u w:val="single"/>
        </w:rPr>
      </w:pPr>
    </w:p>
    <w:p w:rsidR="00897183" w:rsidRPr="00E02939" w:rsidRDefault="00B80DCF" w:rsidP="008971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897183" w:rsidRPr="00B80DCF" w:rsidRDefault="00B80DCF" w:rsidP="00897183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20, 26, 27.</w:t>
      </w:r>
    </w:p>
    <w:p w:rsidR="00EB70E6" w:rsidRDefault="00EB70E6" w:rsidP="00EB70E6">
      <w:pPr>
        <w:ind w:left="2880"/>
        <w:rPr>
          <w:u w:val="single"/>
        </w:rPr>
      </w:pPr>
    </w:p>
    <w:p w:rsidR="00B80DCF" w:rsidRPr="00E02939" w:rsidRDefault="00B80DCF" w:rsidP="00B80DC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B80DCF" w:rsidRPr="00B80DCF" w:rsidRDefault="00B80DCF" w:rsidP="00B80DC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16, 23.</w:t>
      </w:r>
    </w:p>
    <w:p w:rsidR="00B80DCF" w:rsidRDefault="00B80DCF" w:rsidP="00EB70E6">
      <w:pPr>
        <w:ind w:left="2880"/>
        <w:rPr>
          <w:u w:val="single"/>
        </w:rPr>
      </w:pPr>
    </w:p>
    <w:p w:rsidR="00EB70E6" w:rsidRDefault="00EB70E6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Default="00B80DCF" w:rsidP="00EB70E6">
      <w:pPr>
        <w:ind w:left="2880"/>
        <w:rPr>
          <w:u w:val="single"/>
        </w:rPr>
      </w:pPr>
    </w:p>
    <w:p w:rsidR="00B80DCF" w:rsidRPr="00EB70E6" w:rsidRDefault="00B80DCF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8B7437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8B7437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</w:p>
          <w:p w:rsidR="00EB70E6" w:rsidRPr="00CC55C6" w:rsidRDefault="00EB70E6" w:rsidP="008B7437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8B7437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8B7437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8B7437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8B7437">
            <w:pPr>
              <w:rPr>
                <w:b/>
              </w:rPr>
            </w:pPr>
          </w:p>
        </w:tc>
      </w:tr>
      <w:tr w:rsidR="00EB70E6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EB70E6" w:rsidP="008B7437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8B7437">
            <w:pPr>
              <w:rPr>
                <w:sz w:val="20"/>
                <w:szCs w:val="20"/>
              </w:rPr>
            </w:pPr>
          </w:p>
          <w:p w:rsidR="00EB70E6" w:rsidRPr="00457CEA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8B7437">
        <w:tc>
          <w:tcPr>
            <w:tcW w:w="1531" w:type="dxa"/>
            <w:vMerge w:val="restart"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8B7437">
        <w:tc>
          <w:tcPr>
            <w:tcW w:w="1531" w:type="dxa"/>
            <w:vMerge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8B74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8B74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Pernía</w:t>
            </w:r>
            <w:proofErr w:type="spellEnd"/>
          </w:p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22)</w:t>
            </w:r>
          </w:p>
        </w:tc>
        <w:tc>
          <w:tcPr>
            <w:tcW w:w="1134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29-10-2023</w:t>
            </w:r>
          </w:p>
        </w:tc>
        <w:tc>
          <w:tcPr>
            <w:tcW w:w="4253" w:type="dxa"/>
          </w:tcPr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8 partidos  de suspensión y 48 euros de multa por dar una patada sin balón a un contrario y luego, desde la grada, insultar a un contrario pudiendo haber provocado una incidencia grave.</w:t>
            </w:r>
          </w:p>
          <w:p w:rsidR="00EB70E6" w:rsidRDefault="00EB70E6" w:rsidP="008B74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16-4-2023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Germán Martínez Ruiz  </w:t>
            </w:r>
          </w:p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(nº1)</w:t>
            </w:r>
          </w:p>
        </w:tc>
        <w:tc>
          <w:tcPr>
            <w:tcW w:w="1134" w:type="dxa"/>
          </w:tcPr>
          <w:p w:rsidR="00EB70E6" w:rsidRPr="007519BC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29-10-2023</w:t>
            </w:r>
          </w:p>
        </w:tc>
        <w:tc>
          <w:tcPr>
            <w:tcW w:w="4253" w:type="dxa"/>
          </w:tcPr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8 partidos de suspensión y 36 euros de multa por agresión verbal al árbitro insultándole y recriminándole que se la tiene tomada desde la final del pasado año así como asegurándole que le recusaría y que pusiera en el Acta lo que quiera.</w:t>
            </w:r>
          </w:p>
          <w:p w:rsidR="00EB70E6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considera también como agravante su condición de ser el responsable del equipo.</w:t>
            </w:r>
          </w:p>
          <w:p w:rsidR="00EB70E6" w:rsidRPr="002C611F" w:rsidRDefault="00EB70E6" w:rsidP="008B7437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16-4-2023</w:t>
            </w:r>
          </w:p>
        </w:tc>
      </w:tr>
      <w:tr w:rsidR="00EB70E6" w:rsidRPr="003500F1" w:rsidTr="008B7437">
        <w:trPr>
          <w:trHeight w:val="1498"/>
        </w:trPr>
        <w:tc>
          <w:tcPr>
            <w:tcW w:w="1531" w:type="dxa"/>
          </w:tcPr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Ignacio Jonathan Herrera Sánchez</w:t>
            </w:r>
          </w:p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5)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15-10-2023</w:t>
            </w:r>
          </w:p>
        </w:tc>
        <w:tc>
          <w:tcPr>
            <w:tcW w:w="4253" w:type="dxa"/>
          </w:tcPr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4 partidos de suspensión y 36 euros de multa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por repeler la agresión de un jugador contrario tras realizar una entrada por detrás a otro jugador castigada con tarjeta amarilla.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Marcos Mendoza Trujillo </w:t>
            </w:r>
          </w:p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8B7437">
        <w:tc>
          <w:tcPr>
            <w:tcW w:w="1531" w:type="dxa"/>
          </w:tcPr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Default="00EB70E6" w:rsidP="008B7437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Default="00EB70E6" w:rsidP="008B7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8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Default="00EB70E6" w:rsidP="008B7437">
            <w: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C611F" w:rsidRDefault="00EB70E6" w:rsidP="008B7437">
            <w:pPr>
              <w:rPr>
                <w:sz w:val="20"/>
                <w:szCs w:val="20"/>
              </w:rPr>
            </w:pPr>
            <w:r>
              <w:t>Acta del 7-5-2023</w:t>
            </w:r>
          </w:p>
        </w:tc>
      </w:tr>
    </w:tbl>
    <w:p w:rsidR="00EB70E6" w:rsidRDefault="00EB70E6" w:rsidP="00EB70E6">
      <w:pPr>
        <w:ind w:left="284"/>
        <w:rPr>
          <w:b/>
        </w:rPr>
      </w:pPr>
    </w:p>
    <w:p w:rsidR="004175BC" w:rsidRPr="00457CEA" w:rsidRDefault="004175BC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>Todos los equipos deberán entregar a la Junta Directiva dos juegos del nuevo modelo de Fichas incluyendo el 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BB0136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FB7F35" w:rsidRDefault="00FB7F3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FC690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L</w:t>
      </w:r>
      <w:r w:rsidR="00E26F69">
        <w:rPr>
          <w:color w:val="000000"/>
        </w:rPr>
        <w:t xml:space="preserve">a página web será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A657AD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45DAD" w:rsidP="00185825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45DAD" w:rsidP="00245DAD">
            <w:pPr>
              <w:spacing w:before="100" w:after="100"/>
              <w:jc w:val="center"/>
            </w:pPr>
            <w:r>
              <w:t>105,00</w:t>
            </w:r>
            <w:r w:rsidR="00AB6679">
              <w:t xml:space="preserve"> €</w:t>
            </w:r>
          </w:p>
        </w:tc>
      </w:tr>
      <w:tr w:rsidR="00245DAD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5825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245DAD">
            <w:pPr>
              <w:spacing w:before="100" w:after="100"/>
              <w:jc w:val="center"/>
            </w:pPr>
            <w:r>
              <w:t>44,50 €</w:t>
            </w:r>
          </w:p>
        </w:tc>
      </w:tr>
      <w:tr w:rsidR="00245DAD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A657AD">
            <w:pPr>
              <w:spacing w:before="100" w:after="100"/>
              <w:jc w:val="center"/>
            </w:pPr>
            <w:r>
              <w:t>50,98 €</w:t>
            </w:r>
          </w:p>
        </w:tc>
      </w:tr>
      <w:tr w:rsidR="00245DAD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5825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A657AD">
            <w:pPr>
              <w:spacing w:before="100" w:after="100"/>
              <w:jc w:val="center"/>
            </w:pPr>
            <w:r>
              <w:t>7,50 €</w:t>
            </w:r>
          </w:p>
        </w:tc>
      </w:tr>
      <w:tr w:rsidR="00245DAD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185825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DAD" w:rsidRDefault="00245DAD" w:rsidP="00A657AD">
            <w:pPr>
              <w:spacing w:before="100" w:after="100"/>
              <w:jc w:val="center"/>
            </w:pPr>
            <w:r>
              <w:t>63,00 €</w:t>
            </w:r>
          </w:p>
        </w:tc>
      </w:tr>
    </w:tbl>
    <w:p w:rsidR="00324A2D" w:rsidRDefault="00AB6679" w:rsidP="00E34301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8F" w:rsidRDefault="00025B8F">
      <w:r>
        <w:separator/>
      </w:r>
    </w:p>
  </w:endnote>
  <w:endnote w:type="continuationSeparator" w:id="0">
    <w:p w:rsidR="00025B8F" w:rsidRDefault="0002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BD" w:rsidRDefault="00764ABD">
    <w:pPr>
      <w:pStyle w:val="Piedepgina"/>
      <w:pBdr>
        <w:bottom w:val="single" w:sz="12" w:space="1" w:color="auto"/>
      </w:pBdr>
    </w:pPr>
  </w:p>
  <w:p w:rsidR="00764ABD" w:rsidRPr="00B62BB2" w:rsidRDefault="00764ABD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Pr="00B62BB2">
      <w:rPr>
        <w:sz w:val="18"/>
        <w:szCs w:val="18"/>
      </w:rPr>
      <w:t xml:space="preserve"> del </w:t>
    </w:r>
    <w:r w:rsidR="00A3608E">
      <w:rPr>
        <w:sz w:val="18"/>
        <w:szCs w:val="18"/>
      </w:rPr>
      <w:t>1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</w:t>
    </w:r>
    <w:r w:rsidR="00A3608E"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</w:t>
    </w:r>
    <w:r w:rsidR="00A3608E">
      <w:rPr>
        <w:sz w:val="18"/>
        <w:szCs w:val="18"/>
      </w:rPr>
      <w:t>3</w:t>
    </w:r>
    <w:r>
      <w:rPr>
        <w:sz w:val="18"/>
        <w:szCs w:val="18"/>
      </w:rPr>
      <w:t>/202</w:t>
    </w:r>
    <w:r w:rsidR="00A3608E">
      <w:rPr>
        <w:sz w:val="18"/>
        <w:szCs w:val="18"/>
      </w:rPr>
      <w:t>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  pág.</w:t>
    </w:r>
    <w:r w:rsidR="00BB44E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BB44EB" w:rsidRPr="00B62BB2">
      <w:rPr>
        <w:rStyle w:val="Nmerodepgina"/>
        <w:sz w:val="18"/>
        <w:szCs w:val="18"/>
      </w:rPr>
      <w:fldChar w:fldCharType="separate"/>
    </w:r>
    <w:r w:rsidR="003639B8">
      <w:rPr>
        <w:rStyle w:val="Nmerodepgina"/>
        <w:noProof/>
        <w:sz w:val="18"/>
        <w:szCs w:val="18"/>
      </w:rPr>
      <w:t>2</w:t>
    </w:r>
    <w:r w:rsidR="00BB44EB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BB44E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BB44EB" w:rsidRPr="00B62BB2">
      <w:rPr>
        <w:rStyle w:val="Nmerodepgina"/>
        <w:sz w:val="18"/>
        <w:szCs w:val="18"/>
      </w:rPr>
      <w:fldChar w:fldCharType="separate"/>
    </w:r>
    <w:r w:rsidR="003639B8">
      <w:rPr>
        <w:rStyle w:val="Nmerodepgina"/>
        <w:noProof/>
        <w:sz w:val="18"/>
        <w:szCs w:val="18"/>
      </w:rPr>
      <w:t>6</w:t>
    </w:r>
    <w:r w:rsidR="00BB44EB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8F" w:rsidRDefault="00025B8F">
      <w:r>
        <w:separator/>
      </w:r>
    </w:p>
  </w:footnote>
  <w:footnote w:type="continuationSeparator" w:id="0">
    <w:p w:rsidR="00025B8F" w:rsidRDefault="0002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5B8F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3817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B7B78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9B8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2F3B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6338"/>
    <w:rsid w:val="00686DA7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289"/>
    <w:rsid w:val="007A76CD"/>
    <w:rsid w:val="007B036E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44EB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183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61EC-BE34-4AA5-B0E4-E1260ED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2022-10-02T17:51:00Z</cp:lastPrinted>
  <dcterms:created xsi:type="dcterms:W3CDTF">2023-10-02T11:27:00Z</dcterms:created>
  <dcterms:modified xsi:type="dcterms:W3CDTF">2023-10-06T14:56:00Z</dcterms:modified>
</cp:coreProperties>
</file>